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700" w:rsidRDefault="00433700" w:rsidP="00433700">
      <w:pPr>
        <w:jc w:val="center"/>
        <w:rPr>
          <w:sz w:val="28"/>
          <w:szCs w:val="28"/>
          <w:lang w:val="ro-RO"/>
        </w:rPr>
      </w:pPr>
      <w:r>
        <w:rPr>
          <w:sz w:val="28"/>
          <w:szCs w:val="28"/>
          <w:lang w:val="ro-RO"/>
        </w:rPr>
        <w:t>Modulul 11.1 ( 6 ore prelegeri )</w:t>
      </w:r>
    </w:p>
    <w:p w:rsidR="00433700" w:rsidRDefault="00433700" w:rsidP="00433700">
      <w:pPr>
        <w:jc w:val="center"/>
        <w:rPr>
          <w:sz w:val="28"/>
          <w:szCs w:val="28"/>
          <w:lang w:val="ro-RO"/>
        </w:rPr>
      </w:pPr>
      <w:r>
        <w:rPr>
          <w:sz w:val="28"/>
          <w:szCs w:val="28"/>
          <w:lang w:val="ro-RO"/>
        </w:rPr>
        <w:t>CONDIŢIILE ŞI REGULILE DE TRANSPORTARE A MĂRFURILOR PERISABILE</w:t>
      </w:r>
    </w:p>
    <w:p w:rsidR="00433700" w:rsidRDefault="00433700" w:rsidP="00433700">
      <w:pPr>
        <w:rPr>
          <w:sz w:val="28"/>
          <w:szCs w:val="28"/>
          <w:lang w:val="ro-RO"/>
        </w:rPr>
      </w:pPr>
      <w:r>
        <w:rPr>
          <w:sz w:val="28"/>
          <w:szCs w:val="28"/>
          <w:lang w:val="ro-RO"/>
        </w:rPr>
        <w:t>TEMA: Condiţile de transportare a mărfurilor perisabile</w:t>
      </w:r>
    </w:p>
    <w:p w:rsidR="00433700" w:rsidRDefault="00433700" w:rsidP="00433700">
      <w:pPr>
        <w:rPr>
          <w:sz w:val="28"/>
          <w:szCs w:val="28"/>
          <w:lang w:val="ro-RO"/>
        </w:rPr>
      </w:pPr>
    </w:p>
    <w:p w:rsidR="00433700" w:rsidRDefault="00433700" w:rsidP="00433700">
      <w:pPr>
        <w:rPr>
          <w:sz w:val="28"/>
          <w:szCs w:val="28"/>
          <w:lang w:val="ro-RO"/>
        </w:rPr>
      </w:pPr>
      <w:r>
        <w:rPr>
          <w:sz w:val="28"/>
          <w:szCs w:val="28"/>
          <w:lang w:val="ro-RO"/>
        </w:rPr>
        <w:t>1. Reguli generale la transportarea mărfurilor perisabile</w:t>
      </w:r>
    </w:p>
    <w:p w:rsidR="00433700" w:rsidRDefault="00433700" w:rsidP="00433700">
      <w:pPr>
        <w:rPr>
          <w:sz w:val="28"/>
          <w:szCs w:val="28"/>
          <w:lang w:val="ro-RO"/>
        </w:rPr>
      </w:pPr>
      <w:r>
        <w:rPr>
          <w:sz w:val="28"/>
          <w:szCs w:val="28"/>
          <w:lang w:val="ro-RO"/>
        </w:rPr>
        <w:t>2. Acordul cu privire la transporturile internaţionale de mărfuri perisabile şi instalaţiile speciale pentru aceste transporturi (A.T.P.)</w:t>
      </w:r>
    </w:p>
    <w:p w:rsidR="00433700" w:rsidRDefault="00433700" w:rsidP="00433700">
      <w:pPr>
        <w:rPr>
          <w:sz w:val="28"/>
          <w:szCs w:val="28"/>
          <w:lang w:val="ro-RO"/>
        </w:rPr>
      </w:pPr>
      <w:r>
        <w:rPr>
          <w:sz w:val="28"/>
          <w:szCs w:val="28"/>
          <w:lang w:val="ro-RO"/>
        </w:rPr>
        <w:t>3. Definiţii şi norme ale mijloacelor de transport speciale pentru transporturile produselor alimentare perisabile</w:t>
      </w:r>
    </w:p>
    <w:p w:rsidR="00433700" w:rsidRDefault="00433700" w:rsidP="00433700">
      <w:pPr>
        <w:rPr>
          <w:sz w:val="28"/>
          <w:szCs w:val="28"/>
          <w:lang w:val="ro-RO"/>
        </w:rPr>
      </w:pPr>
    </w:p>
    <w:p w:rsidR="00433700" w:rsidRDefault="00433700" w:rsidP="00433700">
      <w:pPr>
        <w:rPr>
          <w:sz w:val="28"/>
          <w:szCs w:val="28"/>
          <w:lang w:val="ro-RO"/>
        </w:rPr>
      </w:pPr>
      <w:r>
        <w:rPr>
          <w:sz w:val="28"/>
          <w:szCs w:val="28"/>
          <w:lang w:val="ro-RO"/>
        </w:rPr>
        <w:t>Bibliografia: Transporturile şi expediţiile rutiere. Conf. univ. dr. Gh. Caraiani</w:t>
      </w:r>
    </w:p>
    <w:p w:rsidR="00433700" w:rsidRDefault="00433700" w:rsidP="00433700">
      <w:pPr>
        <w:rPr>
          <w:sz w:val="28"/>
          <w:szCs w:val="28"/>
          <w:lang w:val="ro-RO"/>
        </w:rPr>
      </w:pPr>
      <w:r>
        <w:rPr>
          <w:sz w:val="28"/>
          <w:szCs w:val="28"/>
          <w:lang w:val="ro-RO"/>
        </w:rPr>
        <w:t>B.I. Transpresnr. 1, 2 ,3, 4 din anul 2000.</w:t>
      </w:r>
    </w:p>
    <w:p w:rsidR="00433700" w:rsidRDefault="00433700" w:rsidP="00433700">
      <w:pPr>
        <w:rPr>
          <w:sz w:val="28"/>
          <w:szCs w:val="28"/>
          <w:lang w:val="ro-RO"/>
        </w:rPr>
      </w:pPr>
      <w:r>
        <w:rPr>
          <w:sz w:val="28"/>
          <w:szCs w:val="28"/>
          <w:lang w:val="ro-RO"/>
        </w:rPr>
        <w:t xml:space="preserve">     </w:t>
      </w:r>
    </w:p>
    <w:p w:rsidR="00433700" w:rsidRDefault="00433700" w:rsidP="00433700">
      <w:pPr>
        <w:jc w:val="center"/>
        <w:rPr>
          <w:b/>
          <w:sz w:val="28"/>
          <w:szCs w:val="28"/>
          <w:lang w:val="ro-RO"/>
        </w:rPr>
      </w:pPr>
      <w:r>
        <w:rPr>
          <w:b/>
          <w:sz w:val="28"/>
          <w:szCs w:val="28"/>
          <w:lang w:val="ro-RO"/>
        </w:rPr>
        <w:t>1. Reguli generale la transportarea mărfurilor perisabile</w:t>
      </w:r>
    </w:p>
    <w:p w:rsidR="00433700" w:rsidRDefault="00433700" w:rsidP="00433700">
      <w:pPr>
        <w:pStyle w:val="a3"/>
        <w:jc w:val="both"/>
        <w:rPr>
          <w:sz w:val="28"/>
          <w:szCs w:val="28"/>
          <w:lang w:val="ro-RO"/>
        </w:rPr>
      </w:pPr>
      <w:r>
        <w:rPr>
          <w:sz w:val="28"/>
          <w:szCs w:val="28"/>
          <w:lang w:val="ro-RO"/>
        </w:rPr>
        <w:t xml:space="preserve">Sub noţiunea de mărfuri perisabile se subînţeleg produsele supuse unei alterări rapide în condiţiile mediului şi care cer condiţii speciale  de transportare şi protecţie de acţiunea asupra lor a temperaturilor înalte şi joase ale aerului exterior şi un termen de realizare  în conformitate cu documentele normative pentru acest gen de produse. </w:t>
      </w:r>
    </w:p>
    <w:p w:rsidR="00433700" w:rsidRDefault="00433700" w:rsidP="00433700">
      <w:pPr>
        <w:pStyle w:val="a3"/>
        <w:jc w:val="both"/>
        <w:rPr>
          <w:sz w:val="28"/>
          <w:szCs w:val="28"/>
          <w:lang w:val="ro-RO"/>
        </w:rPr>
      </w:pPr>
      <w:r>
        <w:rPr>
          <w:sz w:val="28"/>
          <w:szCs w:val="28"/>
          <w:lang w:val="ro-RO"/>
        </w:rPr>
        <w:t xml:space="preserve">       La mărfurile perisabile se referă: </w:t>
      </w:r>
    </w:p>
    <w:p w:rsidR="00433700" w:rsidRDefault="00433700" w:rsidP="00433700">
      <w:pPr>
        <w:pStyle w:val="a3"/>
        <w:jc w:val="both"/>
        <w:rPr>
          <w:sz w:val="28"/>
          <w:szCs w:val="28"/>
          <w:lang w:val="ro-RO"/>
        </w:rPr>
      </w:pPr>
      <w:r>
        <w:rPr>
          <w:sz w:val="28"/>
          <w:szCs w:val="28"/>
          <w:lang w:val="ro-RO"/>
        </w:rPr>
        <w:t xml:space="preserve">    - </w:t>
      </w:r>
      <w:r>
        <w:rPr>
          <w:b/>
          <w:i/>
          <w:sz w:val="28"/>
          <w:szCs w:val="28"/>
          <w:lang w:val="ro-RO"/>
        </w:rPr>
        <w:t>produsele de provenienţă vegetală</w:t>
      </w:r>
      <w:r>
        <w:rPr>
          <w:sz w:val="28"/>
          <w:szCs w:val="28"/>
          <w:lang w:val="ro-RO"/>
        </w:rPr>
        <w:t xml:space="preserve">: fructe, pomuşoare, legume, ciuperci, plante vii: puieţi, material de înmulţire şi săditor, pomicol, viticol şi arbuşti fructiferi, stoloni de căpşuni, flori vii şi tăiate etc; </w:t>
      </w:r>
    </w:p>
    <w:p w:rsidR="00433700" w:rsidRDefault="00433700" w:rsidP="00433700">
      <w:pPr>
        <w:pStyle w:val="a3"/>
        <w:jc w:val="both"/>
        <w:rPr>
          <w:sz w:val="28"/>
          <w:szCs w:val="28"/>
          <w:lang w:val="ro-RO"/>
        </w:rPr>
      </w:pPr>
      <w:r>
        <w:rPr>
          <w:sz w:val="28"/>
          <w:szCs w:val="28"/>
          <w:lang w:val="ro-RO"/>
        </w:rPr>
        <w:t xml:space="preserve">    - </w:t>
      </w:r>
      <w:r>
        <w:rPr>
          <w:b/>
          <w:i/>
          <w:sz w:val="28"/>
          <w:szCs w:val="28"/>
          <w:lang w:val="ro-RO"/>
        </w:rPr>
        <w:t>produsele de proveninţă animală</w:t>
      </w:r>
      <w:r>
        <w:rPr>
          <w:sz w:val="28"/>
          <w:szCs w:val="28"/>
          <w:lang w:val="ro-RO"/>
        </w:rPr>
        <w:t xml:space="preserve">: carnea şi produsele din carne de diferite animale şi păsări, peşte, icre, lapte, ouă, etc.; </w:t>
      </w:r>
    </w:p>
    <w:p w:rsidR="00433700" w:rsidRDefault="00433700" w:rsidP="00433700">
      <w:pPr>
        <w:pStyle w:val="a3"/>
        <w:jc w:val="both"/>
        <w:rPr>
          <w:sz w:val="28"/>
          <w:szCs w:val="28"/>
          <w:lang w:val="ro-RO"/>
        </w:rPr>
      </w:pPr>
      <w:r>
        <w:rPr>
          <w:sz w:val="28"/>
          <w:szCs w:val="28"/>
          <w:lang w:val="ro-RO"/>
        </w:rPr>
        <w:t xml:space="preserve">    - </w:t>
      </w:r>
      <w:r>
        <w:rPr>
          <w:b/>
          <w:i/>
          <w:sz w:val="28"/>
          <w:szCs w:val="28"/>
          <w:lang w:val="ro-RO"/>
        </w:rPr>
        <w:t>produsele prelucrate</w:t>
      </w:r>
      <w:r>
        <w:rPr>
          <w:sz w:val="28"/>
          <w:szCs w:val="28"/>
          <w:lang w:val="ro-RO"/>
        </w:rPr>
        <w:t xml:space="preserve">: produse lactate, grăsimi, diferite fructe congelate, mezeluri, caşcaval, unt, etc.; </w:t>
      </w:r>
    </w:p>
    <w:p w:rsidR="00433700" w:rsidRDefault="00433700" w:rsidP="00433700">
      <w:pPr>
        <w:pStyle w:val="a3"/>
        <w:jc w:val="both"/>
        <w:rPr>
          <w:sz w:val="28"/>
          <w:szCs w:val="28"/>
          <w:lang w:val="ro-RO"/>
        </w:rPr>
      </w:pPr>
      <w:r>
        <w:rPr>
          <w:sz w:val="28"/>
          <w:szCs w:val="28"/>
          <w:lang w:val="ro-RO"/>
        </w:rPr>
        <w:t xml:space="preserve">       Transportarea mărfurilor perisabile între state se efectuează în temeiul coordonării preliminare cu organul de stat al Republicii Moldova şi cu Serviciul Veterinar de Stat al Republicii Moldova, incluzînd regulile corespunzătoare de încărcare a mărfurilor şi perfectarea certificatelor veterinare (pentru produsele de origine animală) şi a certificatelor igienice. </w:t>
      </w:r>
    </w:p>
    <w:p w:rsidR="00433700" w:rsidRDefault="00433700" w:rsidP="00433700">
      <w:pPr>
        <w:pStyle w:val="a3"/>
        <w:jc w:val="both"/>
        <w:rPr>
          <w:sz w:val="28"/>
          <w:szCs w:val="28"/>
          <w:lang w:val="ro-RO"/>
        </w:rPr>
      </w:pPr>
      <w:r>
        <w:rPr>
          <w:sz w:val="28"/>
          <w:szCs w:val="28"/>
          <w:lang w:val="ro-RO"/>
        </w:rPr>
        <w:lastRenderedPageBreak/>
        <w:t xml:space="preserve">    Produsele alimentare importate în Republica Moldova pot fi transportate pe teritoriul ei după achitarea taxelor vamale cu condiţia a termenul lor de valabilitate să nu depăşească 2/3 din termenul stabilit de standarde, avînd pe etichete şi ambalaj informaţia respectivă în limba de stat. </w:t>
      </w:r>
    </w:p>
    <w:p w:rsidR="00433700" w:rsidRDefault="00433700" w:rsidP="00433700">
      <w:pPr>
        <w:pStyle w:val="a3"/>
        <w:jc w:val="both"/>
        <w:rPr>
          <w:sz w:val="28"/>
          <w:szCs w:val="28"/>
          <w:lang w:val="ro-RO"/>
        </w:rPr>
      </w:pPr>
      <w:r>
        <w:rPr>
          <w:sz w:val="28"/>
          <w:szCs w:val="28"/>
          <w:lang w:val="ro-RO"/>
        </w:rPr>
        <w:t xml:space="preserve">       Pentru fiecare mijloc de transport, activitatea căruia  se practică în baza de licenţă, se eliberează "Carnet de corespundere pentru vehicul".    Materialul rulant alocat pentru transportarea mărfurilor (produselor) perisabile trebuie să fie în stare tehnică bună, utilat pentru transportarea acestui gen de produse şi să corespundă normelor sanitare şi standardelor naţionale. </w:t>
      </w:r>
    </w:p>
    <w:p w:rsidR="00433700" w:rsidRDefault="00433700" w:rsidP="00433700">
      <w:pPr>
        <w:pStyle w:val="a3"/>
        <w:jc w:val="both"/>
        <w:rPr>
          <w:sz w:val="28"/>
          <w:szCs w:val="28"/>
          <w:lang w:val="ro-RO"/>
        </w:rPr>
      </w:pPr>
      <w:r>
        <w:rPr>
          <w:sz w:val="28"/>
          <w:szCs w:val="28"/>
          <w:lang w:val="ro-RO"/>
        </w:rPr>
        <w:t xml:space="preserve">    Materialul rulant trebuie să fie curat, uscat, fără mirosuri străine şi să aibă paşaport sanitar şi înscrierea cu indicarea genului de mărfuri, pentru care este destinat. </w:t>
      </w:r>
    </w:p>
    <w:p w:rsidR="00433700" w:rsidRDefault="00433700" w:rsidP="00433700">
      <w:pPr>
        <w:pStyle w:val="a3"/>
        <w:jc w:val="both"/>
        <w:rPr>
          <w:sz w:val="28"/>
          <w:szCs w:val="28"/>
          <w:lang w:val="ro-RO"/>
        </w:rPr>
      </w:pPr>
      <w:r>
        <w:rPr>
          <w:sz w:val="28"/>
          <w:szCs w:val="28"/>
          <w:lang w:val="ro-RO"/>
        </w:rPr>
        <w:t xml:space="preserve">    Transportarea produselor alimentare perisabile şi excesiv de perisabile în transport izotermic în lipsa refrigerării nu se admite. </w:t>
      </w:r>
    </w:p>
    <w:p w:rsidR="00433700" w:rsidRDefault="00433700" w:rsidP="00433700">
      <w:pPr>
        <w:pStyle w:val="a3"/>
        <w:jc w:val="both"/>
        <w:rPr>
          <w:sz w:val="28"/>
          <w:szCs w:val="28"/>
          <w:lang w:val="ro-RO"/>
        </w:rPr>
      </w:pPr>
      <w:r>
        <w:rPr>
          <w:sz w:val="28"/>
          <w:szCs w:val="28"/>
          <w:lang w:val="ro-RO"/>
        </w:rPr>
        <w:t xml:space="preserve">                    La  transportarea mărfurilor perisabile agenţii de transport, expeditorii şi destinatarii de mărfuri sînt obligaţi să respecte cerinţele sanitaro-igienice în vigoare şi trebuie să fie asiguraţi cu încălţăminte şi îmbrăcăminte specială, mănuşi, etc. </w:t>
      </w:r>
    </w:p>
    <w:p w:rsidR="00433700" w:rsidRDefault="00433700" w:rsidP="00433700">
      <w:pPr>
        <w:pStyle w:val="a3"/>
        <w:jc w:val="both"/>
        <w:rPr>
          <w:sz w:val="28"/>
          <w:szCs w:val="28"/>
          <w:lang w:val="ro-RO"/>
        </w:rPr>
      </w:pPr>
      <w:r>
        <w:rPr>
          <w:sz w:val="28"/>
          <w:szCs w:val="28"/>
          <w:lang w:val="ro-RO"/>
        </w:rPr>
        <w:t xml:space="preserve">       Mărfurile perisabile trebuie  să fie prezentate pentru transportare în stare transportabilă şi să corespundă după calitate, ambalaj şi marcare cerinţelor stabilite de standardele naţionale şi alte documente normative în vigoare ale Republicii Moldova . </w:t>
      </w:r>
    </w:p>
    <w:p w:rsidR="00433700" w:rsidRDefault="00433700" w:rsidP="00433700">
      <w:pPr>
        <w:pStyle w:val="a3"/>
        <w:jc w:val="both"/>
        <w:rPr>
          <w:sz w:val="28"/>
          <w:szCs w:val="28"/>
          <w:lang w:val="ro-RO"/>
        </w:rPr>
      </w:pPr>
      <w:r>
        <w:rPr>
          <w:sz w:val="28"/>
          <w:szCs w:val="28"/>
          <w:lang w:val="ro-RO"/>
        </w:rPr>
        <w:t xml:space="preserve">      Sînt obligatorii: certificatul de conformitate, de calitate, igienic şi fitosanitar, factura de expediţie şi certificatul veterinar (pentru produsele de origine animală), în care sînt indicate data şi  ora încheierii procesului tehnologic, data şi ora expirării termenului de realizare, temperatura păstrării. </w:t>
      </w:r>
    </w:p>
    <w:p w:rsidR="00433700" w:rsidRDefault="00433700" w:rsidP="00433700">
      <w:pPr>
        <w:pStyle w:val="a3"/>
        <w:jc w:val="both"/>
        <w:rPr>
          <w:sz w:val="28"/>
          <w:szCs w:val="28"/>
          <w:lang w:val="ro-RO"/>
        </w:rPr>
      </w:pPr>
      <w:r>
        <w:rPr>
          <w:sz w:val="28"/>
          <w:szCs w:val="28"/>
          <w:lang w:val="ro-RO"/>
        </w:rPr>
        <w:t xml:space="preserve">      Ambalajul trebuie să fie în stare bună, rezistent, curat şi admis de Ministerul Sănătăţii pentru contactul produselor alimentare. </w:t>
      </w:r>
    </w:p>
    <w:p w:rsidR="00433700" w:rsidRDefault="00433700" w:rsidP="00433700">
      <w:pPr>
        <w:pStyle w:val="a3"/>
        <w:jc w:val="both"/>
        <w:rPr>
          <w:sz w:val="28"/>
          <w:szCs w:val="28"/>
          <w:lang w:val="ro-RO"/>
        </w:rPr>
      </w:pPr>
      <w:r>
        <w:rPr>
          <w:sz w:val="28"/>
          <w:szCs w:val="28"/>
          <w:lang w:val="ro-RO"/>
        </w:rPr>
        <w:t xml:space="preserve">      La cererea agentului de transport sau şoferului-expeditor expeditorul  (destinatarul) mărfurilor este obligat să prezinte pentru controlul stării mărfurilor şi ambalajului standardele sau condiţiile tehnice respective. </w:t>
      </w:r>
    </w:p>
    <w:p w:rsidR="00433700" w:rsidRDefault="00433700" w:rsidP="00433700">
      <w:pPr>
        <w:pStyle w:val="a3"/>
        <w:jc w:val="both"/>
        <w:rPr>
          <w:sz w:val="28"/>
          <w:szCs w:val="28"/>
          <w:lang w:val="ro-RO"/>
        </w:rPr>
      </w:pPr>
      <w:r>
        <w:rPr>
          <w:sz w:val="28"/>
          <w:szCs w:val="28"/>
          <w:lang w:val="ro-RO"/>
        </w:rPr>
        <w:lastRenderedPageBreak/>
        <w:t xml:space="preserve">       După descărcarea mărfurilor perisabile destinatarul este obligat să spele materialul rulant şi în caz de necesitate să efectueze dezinfectarea lui. </w:t>
      </w:r>
    </w:p>
    <w:p w:rsidR="00433700" w:rsidRDefault="00433700" w:rsidP="00433700">
      <w:pPr>
        <w:jc w:val="center"/>
        <w:rPr>
          <w:b/>
          <w:sz w:val="28"/>
          <w:szCs w:val="28"/>
          <w:lang w:val="ro-RO"/>
        </w:rPr>
      </w:pPr>
      <w:r>
        <w:rPr>
          <w:b/>
          <w:sz w:val="28"/>
          <w:szCs w:val="28"/>
          <w:lang w:val="ro-RO"/>
        </w:rPr>
        <w:t>2. Acordul cu privire la transporturile internaţionale de mărfuri perisabile şi instalaţiile speciale pentru aceste transporturi (A.T.P.)</w:t>
      </w:r>
    </w:p>
    <w:p w:rsidR="00433700" w:rsidRDefault="00433700" w:rsidP="00433700">
      <w:pPr>
        <w:rPr>
          <w:sz w:val="28"/>
          <w:szCs w:val="28"/>
          <w:lang w:val="ro-RO"/>
        </w:rPr>
      </w:pPr>
    </w:p>
    <w:p w:rsidR="00433700" w:rsidRDefault="00433700" w:rsidP="00433700">
      <w:pPr>
        <w:rPr>
          <w:sz w:val="28"/>
          <w:szCs w:val="28"/>
          <w:lang w:val="ro-RO"/>
        </w:rPr>
      </w:pPr>
    </w:p>
    <w:p w:rsidR="00433700" w:rsidRDefault="00433700" w:rsidP="00433700">
      <w:pPr>
        <w:jc w:val="both"/>
        <w:rPr>
          <w:sz w:val="28"/>
          <w:szCs w:val="28"/>
          <w:lang w:val="ro-RO"/>
        </w:rPr>
      </w:pPr>
      <w:r>
        <w:rPr>
          <w:sz w:val="28"/>
          <w:szCs w:val="28"/>
          <w:lang w:val="ro-RO"/>
        </w:rPr>
        <w:t xml:space="preserve">      În scopul îmbunătăţirii condiţiilor de conservare a calităţii mărfurilor perisabile în cursul transportului şi, deci, de dezvoltare a comerţului cu asemenea bunuri, Comisia Economică pentru Europa a O.N.U. a elaborat un acord referitor la transporturile internaţionale ale produselor alimentare şi a altor mărfuri perisabile, precum şi la instalaţiile ce se folosesc în acest scop.</w:t>
      </w:r>
    </w:p>
    <w:p w:rsidR="00433700" w:rsidRDefault="00433700" w:rsidP="00433700">
      <w:pPr>
        <w:jc w:val="both"/>
        <w:rPr>
          <w:sz w:val="28"/>
          <w:szCs w:val="28"/>
          <w:lang w:val="ro-RO"/>
        </w:rPr>
      </w:pPr>
      <w:r>
        <w:rPr>
          <w:sz w:val="28"/>
          <w:szCs w:val="28"/>
          <w:lang w:val="ro-RO"/>
        </w:rPr>
        <w:t xml:space="preserve">       În conformitate cu această convenţie, toate instalaţiile cu care sunt dotate mijloacele de transport pentru a asigura un regim de temperatură dirijată (isoterme, refrigerente sau calorifice) trebuie să fie controlate de autorităţile competente din ţara unde sunt înregistrate şi înmatriculate. Această verificare se face înainte ca instalaţiile să intre în exploatare, periodic, din 6 în 6 luni şi ori de cîte ori doreşte s-o facă numita instituţie. Instituţiile nou construite în serie vor fi controlate obligatoriu  printr-un sondaj care să cuprindă cel puţin 1% din numărul unei serii.         După orice verificare, instituţia care a efectuat controlul eliberează un atestat în conformitate cu un model tip prevăzut în această convenţie.</w:t>
      </w:r>
    </w:p>
    <w:p w:rsidR="00433700" w:rsidRDefault="00433700" w:rsidP="00433700">
      <w:pPr>
        <w:jc w:val="both"/>
        <w:rPr>
          <w:sz w:val="28"/>
          <w:szCs w:val="28"/>
          <w:lang w:val="ro-RO"/>
        </w:rPr>
      </w:pPr>
      <w:r>
        <w:rPr>
          <w:sz w:val="28"/>
          <w:szCs w:val="28"/>
          <w:lang w:val="ro-RO"/>
        </w:rPr>
        <w:t xml:space="preserve">       Fiecare autovehicul rutier trebuie să aibă la bord un atestat sau o fotocopie a acestuia pentru a fi prezentat la cerere oricărui agent însărcinat cu asemenea control. Fiecare parte contractantă va recunoaşte valabilitatea atestatelor eliberate de autoritatea competentă dintr-un stat contractant.</w:t>
      </w:r>
    </w:p>
    <w:p w:rsidR="00433700" w:rsidRDefault="00433700" w:rsidP="00433700">
      <w:pPr>
        <w:jc w:val="both"/>
        <w:rPr>
          <w:sz w:val="28"/>
          <w:szCs w:val="28"/>
          <w:lang w:val="ro-RO"/>
        </w:rPr>
      </w:pPr>
      <w:r>
        <w:rPr>
          <w:sz w:val="28"/>
          <w:szCs w:val="28"/>
          <w:lang w:val="ro-RO"/>
        </w:rPr>
        <w:t xml:space="preserve">       Folosirea unui echipament sau altul depinde de fiecare autoritate sau întreprindere care are obligaţia să menţină temperatura pe toată durata transportului. Autorităţile pot lua şi alte măsuri care să conserve calitatea produselor prin menţinerea unei temperaturi corespunzătoare în timpul transportului sau la descărcare.</w:t>
      </w:r>
    </w:p>
    <w:p w:rsidR="00433700" w:rsidRDefault="00433700" w:rsidP="00433700">
      <w:pPr>
        <w:jc w:val="both"/>
        <w:rPr>
          <w:sz w:val="28"/>
          <w:szCs w:val="28"/>
          <w:lang w:val="ro-RO"/>
        </w:rPr>
      </w:pPr>
      <w:r>
        <w:rPr>
          <w:sz w:val="28"/>
          <w:szCs w:val="28"/>
          <w:lang w:val="ro-RO"/>
        </w:rPr>
        <w:t xml:space="preserve">       În orice caz, măsurile suplimentare nu trebuie să fie incompatibile cu angajamentele internaţionale cu privire la transporturile de mărfuri perisabile.</w:t>
      </w:r>
    </w:p>
    <w:p w:rsidR="00433700" w:rsidRDefault="00433700" w:rsidP="00433700">
      <w:pPr>
        <w:jc w:val="both"/>
        <w:rPr>
          <w:sz w:val="28"/>
          <w:szCs w:val="28"/>
          <w:lang w:val="ro-RO"/>
        </w:rPr>
      </w:pPr>
      <w:r>
        <w:rPr>
          <w:sz w:val="28"/>
          <w:szCs w:val="28"/>
          <w:lang w:val="ro-RO"/>
        </w:rPr>
        <w:t xml:space="preserve">       Dacă în cursul transportului nu au fost respectate prevederile acestui acord, atunci nimeni nu poate să dispună asupra produselor alimentare decît numai autorităţile competente din statul contractant, care pot să aprecieze compatibilitatea folosirii produselor în conformitate cu reglementările pe linie de igienă alimentară, existente pe teritoriul ţării respective.</w:t>
      </w:r>
    </w:p>
    <w:p w:rsidR="00433700" w:rsidRDefault="00433700" w:rsidP="00433700">
      <w:pPr>
        <w:jc w:val="both"/>
        <w:rPr>
          <w:sz w:val="28"/>
          <w:szCs w:val="28"/>
          <w:lang w:val="ro-RO"/>
        </w:rPr>
      </w:pPr>
      <w:r>
        <w:rPr>
          <w:sz w:val="28"/>
          <w:szCs w:val="28"/>
          <w:lang w:val="ro-RO"/>
        </w:rPr>
        <w:t xml:space="preserve">        Orice parte contractantă poate, în conformitate cu normele impuse de exigenţele igienei publice sau de profilaxie a animalelor, să interzică intrarea pe </w:t>
      </w:r>
      <w:r>
        <w:rPr>
          <w:sz w:val="28"/>
          <w:szCs w:val="28"/>
          <w:lang w:val="ro-RO"/>
        </w:rPr>
        <w:lastRenderedPageBreak/>
        <w:t>teritoriul său a produselor alimentare şi să fixeze unele condiţii de admitere a unor asemenea mărfuri.</w:t>
      </w:r>
    </w:p>
    <w:p w:rsidR="00433700" w:rsidRDefault="00433700" w:rsidP="00433700">
      <w:pPr>
        <w:jc w:val="both"/>
        <w:rPr>
          <w:sz w:val="28"/>
          <w:szCs w:val="28"/>
          <w:lang w:val="ro-RO"/>
        </w:rPr>
      </w:pPr>
      <w:r>
        <w:rPr>
          <w:sz w:val="28"/>
          <w:szCs w:val="28"/>
          <w:lang w:val="ro-RO"/>
        </w:rPr>
        <w:t xml:space="preserve">        Aceste prescripţii nu sunt obligatorii pentru cărăuş, decît în măsura în care a acceptat să furnizeze asemenea prestaţii legate de asigurarea respectării acestor reglementări.</w:t>
      </w:r>
    </w:p>
    <w:p w:rsidR="00433700" w:rsidRDefault="00433700" w:rsidP="00433700">
      <w:pPr>
        <w:jc w:val="both"/>
        <w:rPr>
          <w:sz w:val="28"/>
          <w:szCs w:val="28"/>
          <w:lang w:val="ro-RO"/>
        </w:rPr>
      </w:pPr>
      <w:r>
        <w:rPr>
          <w:sz w:val="28"/>
          <w:szCs w:val="28"/>
          <w:lang w:val="ro-RO"/>
        </w:rPr>
        <w:t xml:space="preserve">        Dacă transportul este supus prescripţiilor acestui acord şi dacă încărcarea a avut loc pe teritoriul unei ţări contractante, atunci respectarea lor de către expeditorul  care a încheiat contractul sau în lipsa contractului de transport de persoana care  a efectuat transportul este obligatorie.</w:t>
      </w:r>
    </w:p>
    <w:p w:rsidR="00433700" w:rsidRDefault="00433700" w:rsidP="00433700">
      <w:pPr>
        <w:jc w:val="both"/>
        <w:rPr>
          <w:sz w:val="28"/>
          <w:szCs w:val="28"/>
          <w:lang w:val="ro-RO"/>
        </w:rPr>
      </w:pPr>
      <w:r>
        <w:rPr>
          <w:sz w:val="28"/>
          <w:szCs w:val="28"/>
          <w:lang w:val="ro-RO"/>
        </w:rPr>
        <w:t xml:space="preserve">         Dispoziţiile acestui acord nu se aplică transporturilor terestre în containere, dacă acestea reprezintă o continuare a transportului maritim (excluziv în situaţia în care distanţa este mai mică de 150 km).</w:t>
      </w:r>
    </w:p>
    <w:p w:rsidR="00433700" w:rsidRDefault="00433700" w:rsidP="00433700">
      <w:pPr>
        <w:jc w:val="both"/>
        <w:rPr>
          <w:sz w:val="28"/>
          <w:szCs w:val="28"/>
          <w:lang w:val="ro-RO"/>
        </w:rPr>
      </w:pPr>
      <w:r>
        <w:rPr>
          <w:sz w:val="28"/>
          <w:szCs w:val="28"/>
          <w:lang w:val="ro-RO"/>
        </w:rPr>
        <w:t xml:space="preserve">         Orice parte contractantă poate lua orice măsură pe care o crede de cuviinţă, pentru a asigura respectarea prevederilor acestui acord.</w:t>
      </w:r>
    </w:p>
    <w:p w:rsidR="00433700" w:rsidRDefault="00433700" w:rsidP="00433700">
      <w:pPr>
        <w:jc w:val="both"/>
        <w:rPr>
          <w:sz w:val="28"/>
          <w:szCs w:val="28"/>
          <w:lang w:val="ro-RO"/>
        </w:rPr>
      </w:pPr>
      <w:r>
        <w:rPr>
          <w:sz w:val="28"/>
          <w:szCs w:val="28"/>
          <w:lang w:val="ro-RO"/>
        </w:rPr>
        <w:t xml:space="preserve">         Autorităţile competente au, însă, obligaţia de a informa părţile contractante asupra măsurilor luate în acest scop. </w:t>
      </w:r>
    </w:p>
    <w:p w:rsidR="00433700" w:rsidRDefault="00433700" w:rsidP="00433700">
      <w:pPr>
        <w:jc w:val="both"/>
        <w:rPr>
          <w:sz w:val="28"/>
          <w:szCs w:val="28"/>
          <w:lang w:val="ro-RO"/>
        </w:rPr>
      </w:pPr>
      <w:r>
        <w:rPr>
          <w:sz w:val="28"/>
          <w:szCs w:val="28"/>
          <w:lang w:val="ro-RO"/>
        </w:rPr>
        <w:t xml:space="preserve">         Dacă una din părţile contractante constată o infracţiune comisă de o persoană rezidentă pe teritoriul său, atunci aceasta informează cealaltă parte contractantă asupra infracţiunii constatate şi a sancţiunii aplicate.</w:t>
      </w:r>
    </w:p>
    <w:p w:rsidR="00433700" w:rsidRDefault="00433700" w:rsidP="00433700">
      <w:pPr>
        <w:jc w:val="both"/>
        <w:rPr>
          <w:sz w:val="28"/>
          <w:szCs w:val="28"/>
          <w:lang w:val="ro-RO"/>
        </w:rPr>
      </w:pPr>
      <w:r>
        <w:rPr>
          <w:sz w:val="28"/>
          <w:szCs w:val="28"/>
          <w:lang w:val="ro-RO"/>
        </w:rPr>
        <w:t xml:space="preserve">          Acordul dă dreptul părţilor contractante ca, prin înţelegeri bilaterale sau multilaterale, să convină clauze mai severe, atît cu privire la instalaţiile frigorifice, cît şi la temperatura ce trebuie menţinută în timpul transportului ca urmare a unor condiţii climaterice deosebite. Prevederile acestor înţelegeri se aplică numai părţilor participante la acordurile speciale menţionate.</w:t>
      </w:r>
    </w:p>
    <w:p w:rsidR="00433700" w:rsidRDefault="00433700" w:rsidP="00433700">
      <w:pPr>
        <w:jc w:val="both"/>
        <w:rPr>
          <w:sz w:val="28"/>
          <w:szCs w:val="28"/>
          <w:lang w:val="ro-RO"/>
        </w:rPr>
      </w:pPr>
      <w:r>
        <w:rPr>
          <w:sz w:val="28"/>
          <w:szCs w:val="28"/>
          <w:lang w:val="ro-RO"/>
        </w:rPr>
        <w:t xml:space="preserve">          Orice litigiu intervenit între două state contractante privind interpretarea  aplicării prevederilor acestui acord va fi reglat pe calea negocierilor între părţi, iar în cazul că nu se va ajunge la înţelegere, se va apela  la o comisie de arbitraj, aleasă de comun acord de părţile în litigiu. Dacă nu se poate ajunge la un acord cu privire la alegerea arbitrilor, se va apela la Secretarul General al Naţiunilor Unite care va nomina un arbitru, părţile urmînd să se supună deciziei acestui arbitru.</w:t>
      </w:r>
    </w:p>
    <w:p w:rsidR="00433700" w:rsidRDefault="00433700" w:rsidP="00433700">
      <w:pPr>
        <w:jc w:val="center"/>
        <w:rPr>
          <w:b/>
          <w:sz w:val="28"/>
          <w:szCs w:val="28"/>
          <w:lang w:val="ro-RO"/>
        </w:rPr>
      </w:pPr>
    </w:p>
    <w:p w:rsidR="00433700" w:rsidRDefault="00433700" w:rsidP="00433700">
      <w:pPr>
        <w:jc w:val="center"/>
        <w:rPr>
          <w:b/>
          <w:sz w:val="28"/>
          <w:szCs w:val="28"/>
          <w:lang w:val="ro-RO"/>
        </w:rPr>
      </w:pPr>
      <w:r>
        <w:rPr>
          <w:b/>
          <w:sz w:val="28"/>
          <w:szCs w:val="28"/>
          <w:lang w:val="ro-RO"/>
        </w:rPr>
        <w:t>2. Definiţii şi norme ale mijloacelor de transport speciale</w:t>
      </w:r>
      <w:r>
        <w:rPr>
          <w:b/>
          <w:sz w:val="28"/>
          <w:szCs w:val="28"/>
          <w:vertAlign w:val="superscript"/>
          <w:lang w:val="ro-RO"/>
        </w:rPr>
        <w:t>1</w:t>
      </w:r>
      <w:r>
        <w:rPr>
          <w:b/>
          <w:sz w:val="28"/>
          <w:szCs w:val="28"/>
          <w:lang w:val="ro-RO"/>
        </w:rPr>
        <w:t>pentru transporturileproduselor alimentare perisabile</w:t>
      </w:r>
    </w:p>
    <w:p w:rsidR="00433700" w:rsidRDefault="00433700" w:rsidP="00433700">
      <w:pPr>
        <w:jc w:val="both"/>
        <w:rPr>
          <w:b/>
          <w:sz w:val="28"/>
          <w:szCs w:val="28"/>
          <w:lang w:val="ro-RO"/>
        </w:rPr>
      </w:pPr>
    </w:p>
    <w:p w:rsidR="00433700" w:rsidRDefault="00433700" w:rsidP="00433700">
      <w:pPr>
        <w:numPr>
          <w:ilvl w:val="1"/>
          <w:numId w:val="1"/>
        </w:numPr>
        <w:jc w:val="center"/>
        <w:rPr>
          <w:b/>
          <w:sz w:val="28"/>
          <w:szCs w:val="28"/>
          <w:lang w:val="ro-RO"/>
        </w:rPr>
      </w:pPr>
      <w:r>
        <w:rPr>
          <w:b/>
          <w:sz w:val="28"/>
          <w:szCs w:val="28"/>
          <w:lang w:val="ro-RO"/>
        </w:rPr>
        <w:t>Mijloc de transport izoterm.</w:t>
      </w:r>
    </w:p>
    <w:p w:rsidR="00433700" w:rsidRDefault="00433700" w:rsidP="00433700">
      <w:pPr>
        <w:rPr>
          <w:b/>
          <w:sz w:val="28"/>
          <w:szCs w:val="28"/>
          <w:lang w:val="ro-RO"/>
        </w:rPr>
      </w:pPr>
    </w:p>
    <w:p w:rsidR="00433700" w:rsidRDefault="00433700" w:rsidP="00433700">
      <w:pPr>
        <w:jc w:val="both"/>
        <w:rPr>
          <w:sz w:val="28"/>
          <w:szCs w:val="28"/>
          <w:lang w:val="ro-RO"/>
        </w:rPr>
      </w:pPr>
      <w:r>
        <w:rPr>
          <w:sz w:val="28"/>
          <w:szCs w:val="28"/>
          <w:lang w:val="ro-RO"/>
        </w:rPr>
        <w:t xml:space="preserve"> Miijloc de transport la care furgonul</w:t>
      </w:r>
      <w:r>
        <w:rPr>
          <w:sz w:val="28"/>
          <w:szCs w:val="28"/>
          <w:vertAlign w:val="superscript"/>
          <w:lang w:val="ro-RO"/>
        </w:rPr>
        <w:t>2</w:t>
      </w:r>
      <w:r>
        <w:rPr>
          <w:sz w:val="28"/>
          <w:szCs w:val="28"/>
          <w:lang w:val="ro-RO"/>
        </w:rPr>
        <w:t xml:space="preserve"> este construit cu pereţi izolanţi, inclusiv uşile, podeaua şi acoperişul, permiţînd intrarea schimburilor de căldură între interiorul şi exteriorul furgonului, astfel încât coeficientul global de transmisie termică </w:t>
      </w:r>
      <w:r>
        <w:rPr>
          <w:sz w:val="28"/>
          <w:szCs w:val="28"/>
          <w:lang w:val="ro-RO"/>
        </w:rPr>
        <w:lastRenderedPageBreak/>
        <w:t>(coeficient K) să permită intrarea mijlocului de transport într-una dintre categoriile următoare:</w:t>
      </w:r>
    </w:p>
    <w:p w:rsidR="00433700" w:rsidRDefault="00433700" w:rsidP="00433700">
      <w:pPr>
        <w:jc w:val="both"/>
        <w:rPr>
          <w:sz w:val="28"/>
          <w:szCs w:val="28"/>
          <w:lang w:val="ro-RO"/>
        </w:rPr>
      </w:pPr>
      <w:r>
        <w:rPr>
          <w:sz w:val="28"/>
          <w:szCs w:val="28"/>
          <w:lang w:val="ro-RO"/>
        </w:rPr>
        <w:tab/>
      </w:r>
      <w:r>
        <w:rPr>
          <w:b/>
          <w:sz w:val="28"/>
          <w:szCs w:val="28"/>
          <w:lang w:val="ro-RO"/>
        </w:rPr>
        <w:t>l</w:t>
      </w:r>
      <w:r>
        <w:rPr>
          <w:b/>
          <w:sz w:val="28"/>
          <w:szCs w:val="28"/>
          <w:vertAlign w:val="subscript"/>
          <w:lang w:val="ro-RO"/>
        </w:rPr>
        <w:t>N</w:t>
      </w:r>
      <w:r>
        <w:rPr>
          <w:sz w:val="28"/>
          <w:szCs w:val="28"/>
          <w:lang w:val="ro-RO"/>
        </w:rPr>
        <w:t xml:space="preserve"> = mijloc de transport izoterm normal,</w:t>
      </w:r>
    </w:p>
    <w:p w:rsidR="00433700" w:rsidRDefault="00433700" w:rsidP="00433700">
      <w:pPr>
        <w:numPr>
          <w:ilvl w:val="0"/>
          <w:numId w:val="2"/>
        </w:numPr>
        <w:jc w:val="both"/>
        <w:rPr>
          <w:sz w:val="28"/>
          <w:szCs w:val="28"/>
          <w:lang w:val="ro-RO"/>
        </w:rPr>
      </w:pPr>
      <w:r>
        <w:rPr>
          <w:sz w:val="28"/>
          <w:szCs w:val="28"/>
          <w:lang w:val="ro-RO"/>
        </w:rPr>
        <w:t xml:space="preserve">caracterizat printr-un coieficient K egal sau mai mic decît 0,70 W/mp grade </w:t>
      </w:r>
    </w:p>
    <w:p w:rsidR="00433700" w:rsidRDefault="00433700" w:rsidP="00433700">
      <w:pPr>
        <w:ind w:firstLine="720"/>
        <w:jc w:val="both"/>
        <w:rPr>
          <w:sz w:val="28"/>
          <w:szCs w:val="28"/>
          <w:lang w:val="ro-RO"/>
        </w:rPr>
      </w:pPr>
      <w:r>
        <w:rPr>
          <w:sz w:val="28"/>
          <w:szCs w:val="28"/>
          <w:lang w:val="ro-RO"/>
        </w:rPr>
        <w:t>C;</w:t>
      </w:r>
    </w:p>
    <w:p w:rsidR="00433700" w:rsidRDefault="00433700" w:rsidP="00433700">
      <w:pPr>
        <w:ind w:firstLine="720"/>
        <w:jc w:val="both"/>
        <w:rPr>
          <w:sz w:val="28"/>
          <w:szCs w:val="28"/>
          <w:lang w:val="ro-RO"/>
        </w:rPr>
      </w:pPr>
      <w:r>
        <w:rPr>
          <w:b/>
          <w:sz w:val="28"/>
          <w:szCs w:val="28"/>
          <w:lang w:val="ro-RO"/>
        </w:rPr>
        <w:t>l</w:t>
      </w:r>
      <w:r>
        <w:rPr>
          <w:b/>
          <w:sz w:val="28"/>
          <w:szCs w:val="28"/>
          <w:vertAlign w:val="subscript"/>
          <w:lang w:val="ro-RO"/>
        </w:rPr>
        <w:t>R</w:t>
      </w:r>
      <w:r>
        <w:rPr>
          <w:sz w:val="28"/>
          <w:szCs w:val="28"/>
          <w:lang w:val="ro-RO"/>
        </w:rPr>
        <w:t xml:space="preserve"> = mijloc de transport izoterm sporit, caracterizat prin:</w:t>
      </w:r>
    </w:p>
    <w:p w:rsidR="00433700" w:rsidRDefault="00433700" w:rsidP="00433700">
      <w:pPr>
        <w:numPr>
          <w:ilvl w:val="0"/>
          <w:numId w:val="2"/>
        </w:numPr>
        <w:jc w:val="both"/>
        <w:rPr>
          <w:sz w:val="28"/>
          <w:szCs w:val="28"/>
          <w:lang w:val="ro-RO"/>
        </w:rPr>
      </w:pPr>
      <w:r>
        <w:rPr>
          <w:sz w:val="28"/>
          <w:szCs w:val="28"/>
          <w:lang w:val="ro-RO"/>
        </w:rPr>
        <w:t>caracterizat printr-un coieficient K nu mai mare de 0,40 W/mp grade C;</w:t>
      </w:r>
    </w:p>
    <w:p w:rsidR="00433700" w:rsidRDefault="00433700" w:rsidP="00433700">
      <w:pPr>
        <w:numPr>
          <w:ilvl w:val="0"/>
          <w:numId w:val="2"/>
        </w:numPr>
        <w:jc w:val="both"/>
        <w:rPr>
          <w:sz w:val="28"/>
          <w:szCs w:val="28"/>
          <w:lang w:val="ro-RO"/>
        </w:rPr>
      </w:pPr>
      <w:r>
        <w:rPr>
          <w:sz w:val="28"/>
          <w:szCs w:val="28"/>
          <w:lang w:val="ro-RO"/>
        </w:rPr>
        <w:t>pereţi având grosimea de cel puţin 45 mm atunci cînd este vorba de mijloacele de transport cu o lăţime mai mare de 2,0 m.</w:t>
      </w:r>
    </w:p>
    <w:p w:rsidR="00433700" w:rsidRDefault="00433700" w:rsidP="00433700">
      <w:pPr>
        <w:ind w:firstLine="720"/>
        <w:jc w:val="both"/>
        <w:rPr>
          <w:sz w:val="28"/>
          <w:szCs w:val="28"/>
          <w:lang w:val="ro-RO"/>
        </w:rPr>
      </w:pPr>
      <w:r>
        <w:rPr>
          <w:sz w:val="28"/>
          <w:szCs w:val="28"/>
          <w:lang w:val="ro-RO"/>
        </w:rPr>
        <w:t>Totuşi această a doua condiţie nu este cerută pentru mijloacele de transport concepute înaintea datei de intrare în vigoare a acestui amendament</w:t>
      </w:r>
      <w:r>
        <w:rPr>
          <w:sz w:val="28"/>
          <w:szCs w:val="28"/>
          <w:vertAlign w:val="superscript"/>
          <w:lang w:val="ro-RO"/>
        </w:rPr>
        <w:t>3</w:t>
      </w:r>
      <w:r>
        <w:rPr>
          <w:sz w:val="28"/>
          <w:szCs w:val="28"/>
          <w:lang w:val="ro-RO"/>
        </w:rPr>
        <w:t xml:space="preserve"> şi construite înaintea acestei date sau în timpul perioadei de 3 ani care urmează acestei date.</w:t>
      </w:r>
    </w:p>
    <w:p w:rsidR="00433700" w:rsidRDefault="00433700" w:rsidP="00433700">
      <w:pPr>
        <w:ind w:firstLine="720"/>
        <w:jc w:val="both"/>
        <w:rPr>
          <w:sz w:val="28"/>
          <w:szCs w:val="28"/>
          <w:lang w:val="ro-RO"/>
        </w:rPr>
      </w:pPr>
    </w:p>
    <w:p w:rsidR="00433700" w:rsidRDefault="00433700" w:rsidP="00433700">
      <w:pPr>
        <w:numPr>
          <w:ilvl w:val="1"/>
          <w:numId w:val="1"/>
        </w:numPr>
        <w:jc w:val="center"/>
        <w:rPr>
          <w:b/>
          <w:sz w:val="28"/>
          <w:szCs w:val="28"/>
          <w:lang w:val="ro-RO"/>
        </w:rPr>
      </w:pPr>
      <w:r>
        <w:rPr>
          <w:b/>
          <w:sz w:val="28"/>
          <w:szCs w:val="28"/>
          <w:lang w:val="ro-RO"/>
        </w:rPr>
        <w:t>Mijloc de transport refrigerator.</w:t>
      </w:r>
    </w:p>
    <w:p w:rsidR="00433700" w:rsidRDefault="00433700" w:rsidP="00433700">
      <w:pPr>
        <w:rPr>
          <w:b/>
          <w:sz w:val="28"/>
          <w:szCs w:val="28"/>
          <w:lang w:val="ro-RO"/>
        </w:rPr>
      </w:pPr>
    </w:p>
    <w:p w:rsidR="00433700" w:rsidRDefault="00433700" w:rsidP="00433700">
      <w:pPr>
        <w:jc w:val="both"/>
        <w:rPr>
          <w:sz w:val="28"/>
          <w:szCs w:val="28"/>
          <w:lang w:val="ro-RO"/>
        </w:rPr>
      </w:pPr>
      <w:r>
        <w:rPr>
          <w:sz w:val="28"/>
          <w:szCs w:val="28"/>
          <w:lang w:val="ro-RO"/>
        </w:rPr>
        <w:t>Mijloc de transport izoterm care, cu ajutorul unei surse de frig (gheaţă hidrică, cu sau fără adaos de sare; plăci eutectice; gheaţă carbonică, cu sau fără reglaj de sublimare; gaze lichefiate, cu sau fără reglare de evaporare etc.), alta decît un echipament mecanic sau cu „absorbţie”, permite scăderea temperaturii în interiorul furgonului gol şi o menţine în continuare pentru o temperatură exterioară medie de + 30 grade C:</w:t>
      </w:r>
    </w:p>
    <w:p w:rsidR="00433700" w:rsidRDefault="00433700" w:rsidP="00433700">
      <w:pPr>
        <w:jc w:val="both"/>
        <w:rPr>
          <w:sz w:val="28"/>
          <w:szCs w:val="28"/>
          <w:lang w:val="ro-RO"/>
        </w:rPr>
      </w:pPr>
      <w:r>
        <w:rPr>
          <w:sz w:val="28"/>
          <w:szCs w:val="28"/>
          <w:lang w:val="ro-RO"/>
        </w:rPr>
        <w:tab/>
        <w:t>la + 7 grade C</w:t>
      </w:r>
      <w:r>
        <w:rPr>
          <w:sz w:val="28"/>
          <w:szCs w:val="28"/>
          <w:lang w:val="ro-RO"/>
        </w:rPr>
        <w:tab/>
      </w:r>
      <w:r>
        <w:rPr>
          <w:sz w:val="28"/>
          <w:szCs w:val="28"/>
          <w:lang w:val="ro-RO"/>
        </w:rPr>
        <w:tab/>
        <w:t>cel mult pentru clasa A;</w:t>
      </w:r>
    </w:p>
    <w:p w:rsidR="00433700" w:rsidRDefault="00433700" w:rsidP="00433700">
      <w:pPr>
        <w:jc w:val="both"/>
        <w:rPr>
          <w:sz w:val="28"/>
          <w:szCs w:val="28"/>
          <w:lang w:val="ro-RO"/>
        </w:rPr>
      </w:pPr>
      <w:r>
        <w:rPr>
          <w:sz w:val="28"/>
          <w:szCs w:val="28"/>
          <w:lang w:val="ro-RO"/>
        </w:rPr>
        <w:tab/>
        <w:t>la – 10 grade C</w:t>
      </w:r>
      <w:r>
        <w:rPr>
          <w:sz w:val="28"/>
          <w:szCs w:val="28"/>
          <w:lang w:val="ro-RO"/>
        </w:rPr>
        <w:tab/>
      </w:r>
      <w:r>
        <w:rPr>
          <w:sz w:val="28"/>
          <w:szCs w:val="28"/>
          <w:lang w:val="ro-RO"/>
        </w:rPr>
        <w:tab/>
        <w:t>cel mult pentru clasa B;</w:t>
      </w:r>
    </w:p>
    <w:p w:rsidR="00433700" w:rsidRDefault="00433700" w:rsidP="00433700">
      <w:pPr>
        <w:jc w:val="both"/>
        <w:rPr>
          <w:sz w:val="28"/>
          <w:szCs w:val="28"/>
          <w:lang w:val="ro-RO"/>
        </w:rPr>
      </w:pPr>
      <w:r>
        <w:rPr>
          <w:sz w:val="28"/>
          <w:szCs w:val="28"/>
          <w:lang w:val="ro-RO"/>
        </w:rPr>
        <w:tab/>
        <w:t>la – 20 grade C</w:t>
      </w:r>
      <w:r>
        <w:rPr>
          <w:sz w:val="28"/>
          <w:szCs w:val="28"/>
          <w:lang w:val="ro-RO"/>
        </w:rPr>
        <w:tab/>
      </w:r>
      <w:r>
        <w:rPr>
          <w:sz w:val="28"/>
          <w:szCs w:val="28"/>
          <w:lang w:val="ro-RO"/>
        </w:rPr>
        <w:tab/>
        <w:t>cel mult pentru clasa C; şi</w:t>
      </w:r>
    </w:p>
    <w:p w:rsidR="00433700" w:rsidRDefault="00433700" w:rsidP="00433700">
      <w:pPr>
        <w:jc w:val="both"/>
        <w:rPr>
          <w:sz w:val="28"/>
          <w:szCs w:val="28"/>
          <w:lang w:val="ro-RO"/>
        </w:rPr>
      </w:pPr>
      <w:r>
        <w:rPr>
          <w:sz w:val="28"/>
          <w:szCs w:val="28"/>
          <w:lang w:val="ro-RO"/>
        </w:rPr>
        <w:tab/>
        <w:t>la 0 grade C</w:t>
      </w:r>
      <w:r>
        <w:rPr>
          <w:sz w:val="28"/>
          <w:szCs w:val="28"/>
          <w:lang w:val="ro-RO"/>
        </w:rPr>
        <w:tab/>
      </w:r>
      <w:r>
        <w:rPr>
          <w:sz w:val="28"/>
          <w:szCs w:val="28"/>
          <w:lang w:val="ro-RO"/>
        </w:rPr>
        <w:tab/>
      </w:r>
      <w:r>
        <w:rPr>
          <w:sz w:val="28"/>
          <w:szCs w:val="28"/>
          <w:lang w:val="ro-RO"/>
        </w:rPr>
        <w:tab/>
        <w:t>cel mult pentru clasa D,</w:t>
      </w:r>
    </w:p>
    <w:p w:rsidR="00433700" w:rsidRDefault="00433700" w:rsidP="00433700">
      <w:pPr>
        <w:jc w:val="both"/>
        <w:rPr>
          <w:sz w:val="28"/>
          <w:szCs w:val="28"/>
          <w:lang w:val="ro-RO"/>
        </w:rPr>
      </w:pPr>
      <w:r>
        <w:rPr>
          <w:sz w:val="28"/>
          <w:szCs w:val="28"/>
          <w:lang w:val="ro-RO"/>
        </w:rPr>
        <w:tab/>
        <w:t>folosind agenţi frigorigeni şi amenajamente adecvate. Aceste mijloc de transport trebuie să aibă unul sau mai multe compartimente, recipiente sau rezervoare rezervate agentului frigorigen. Aceste echipamente trebuie:</w:t>
      </w:r>
    </w:p>
    <w:p w:rsidR="00433700" w:rsidRDefault="00433700" w:rsidP="00433700">
      <w:pPr>
        <w:numPr>
          <w:ilvl w:val="0"/>
          <w:numId w:val="2"/>
        </w:numPr>
        <w:jc w:val="both"/>
        <w:rPr>
          <w:sz w:val="28"/>
          <w:szCs w:val="28"/>
          <w:lang w:val="ro-RO"/>
        </w:rPr>
      </w:pPr>
      <w:r>
        <w:rPr>
          <w:sz w:val="28"/>
          <w:szCs w:val="28"/>
          <w:lang w:val="ro-RO"/>
        </w:rPr>
        <w:t>să poată fi încărcate sau reîncărcate de la exterior; şi</w:t>
      </w:r>
    </w:p>
    <w:p w:rsidR="00433700" w:rsidRDefault="00433700" w:rsidP="00433700">
      <w:pPr>
        <w:numPr>
          <w:ilvl w:val="0"/>
          <w:numId w:val="2"/>
        </w:numPr>
        <w:jc w:val="both"/>
        <w:rPr>
          <w:sz w:val="28"/>
          <w:szCs w:val="28"/>
          <w:lang w:val="ro-RO"/>
        </w:rPr>
      </w:pPr>
      <w:r>
        <w:rPr>
          <w:sz w:val="28"/>
          <w:szCs w:val="28"/>
          <w:lang w:val="ro-RO"/>
        </w:rPr>
        <w:t>să aibă o capacitate  conform cu dispoziţiile paragrafului 34 din suplimentul 1 la anexa nr. 1.</w:t>
      </w:r>
    </w:p>
    <w:p w:rsidR="00433700" w:rsidRDefault="00433700" w:rsidP="00433700">
      <w:pPr>
        <w:jc w:val="both"/>
        <w:rPr>
          <w:sz w:val="28"/>
          <w:szCs w:val="28"/>
          <w:lang w:val="ro-RO"/>
        </w:rPr>
      </w:pPr>
      <w:r>
        <w:rPr>
          <w:sz w:val="28"/>
          <w:szCs w:val="28"/>
          <w:lang w:val="ro-RO"/>
        </w:rPr>
        <w:t>Coieficientul K al mijlocului de transport din clasele B şi C trebuie în mod obligatoriu să fie egal sau mai mic decît 0,4 W/mp grade C.</w:t>
      </w:r>
    </w:p>
    <w:p w:rsidR="00433700" w:rsidRDefault="00433700" w:rsidP="00433700">
      <w:pPr>
        <w:jc w:val="both"/>
        <w:rPr>
          <w:sz w:val="28"/>
          <w:szCs w:val="28"/>
          <w:lang w:val="ro-RO"/>
        </w:rPr>
      </w:pPr>
    </w:p>
    <w:p w:rsidR="00433700" w:rsidRDefault="00433700" w:rsidP="00433700">
      <w:pPr>
        <w:numPr>
          <w:ilvl w:val="0"/>
          <w:numId w:val="3"/>
        </w:numPr>
        <w:jc w:val="both"/>
        <w:rPr>
          <w:sz w:val="28"/>
          <w:szCs w:val="28"/>
          <w:lang w:val="ro-RO"/>
        </w:rPr>
      </w:pPr>
      <w:r>
        <w:rPr>
          <w:sz w:val="28"/>
          <w:szCs w:val="28"/>
          <w:lang w:val="ro-RO"/>
        </w:rPr>
        <w:t>Vagoane, camioane, remorci, semiremorci, conteinere şi altele asemănătoare.</w:t>
      </w:r>
    </w:p>
    <w:p w:rsidR="00433700" w:rsidRDefault="00433700" w:rsidP="00433700">
      <w:pPr>
        <w:numPr>
          <w:ilvl w:val="0"/>
          <w:numId w:val="3"/>
        </w:numPr>
        <w:jc w:val="both"/>
        <w:rPr>
          <w:sz w:val="28"/>
          <w:szCs w:val="28"/>
          <w:lang w:val="ro-RO"/>
        </w:rPr>
      </w:pPr>
      <w:r>
        <w:rPr>
          <w:sz w:val="28"/>
          <w:szCs w:val="28"/>
          <w:lang w:val="ro-RO"/>
        </w:rPr>
        <w:t>În cazul cisternelor, expresia suprastructura reprezintă, în prezenţa definiţiei, cisterna însăşi.</w:t>
      </w:r>
    </w:p>
    <w:p w:rsidR="00433700" w:rsidRDefault="00433700" w:rsidP="00433700">
      <w:pPr>
        <w:numPr>
          <w:ilvl w:val="0"/>
          <w:numId w:val="3"/>
        </w:numPr>
        <w:jc w:val="both"/>
        <w:rPr>
          <w:sz w:val="28"/>
          <w:szCs w:val="28"/>
          <w:lang w:val="ro-RO"/>
        </w:rPr>
      </w:pPr>
      <w:r>
        <w:rPr>
          <w:sz w:val="28"/>
          <w:szCs w:val="28"/>
          <w:lang w:val="ro-RO"/>
        </w:rPr>
        <w:t>Data intrării în vigoare a acestui amendament este 15 mai 19991.</w:t>
      </w:r>
    </w:p>
    <w:p w:rsidR="00433700" w:rsidRDefault="00433700" w:rsidP="00433700">
      <w:pPr>
        <w:jc w:val="both"/>
        <w:rPr>
          <w:b/>
          <w:sz w:val="28"/>
          <w:szCs w:val="28"/>
          <w:lang w:val="ro-RO"/>
        </w:rPr>
      </w:pPr>
    </w:p>
    <w:p w:rsidR="00433700" w:rsidRDefault="00433700" w:rsidP="00433700">
      <w:pPr>
        <w:jc w:val="center"/>
        <w:rPr>
          <w:b/>
          <w:sz w:val="28"/>
          <w:szCs w:val="28"/>
          <w:lang w:val="ro-RO"/>
        </w:rPr>
      </w:pPr>
      <w:r>
        <w:rPr>
          <w:b/>
          <w:sz w:val="28"/>
          <w:szCs w:val="28"/>
          <w:lang w:val="ro-RO"/>
        </w:rPr>
        <w:lastRenderedPageBreak/>
        <w:t>2.3</w:t>
      </w:r>
      <w:r>
        <w:rPr>
          <w:b/>
          <w:sz w:val="28"/>
          <w:szCs w:val="28"/>
          <w:lang w:val="ro-RO"/>
        </w:rPr>
        <w:tab/>
        <w:t>Mijloc de transport frigorific.</w:t>
      </w:r>
    </w:p>
    <w:p w:rsidR="00433700" w:rsidRDefault="00433700" w:rsidP="00433700">
      <w:pPr>
        <w:jc w:val="both"/>
        <w:rPr>
          <w:b/>
          <w:sz w:val="28"/>
          <w:szCs w:val="28"/>
          <w:lang w:val="ro-RO"/>
        </w:rPr>
      </w:pPr>
    </w:p>
    <w:p w:rsidR="00433700" w:rsidRDefault="00433700" w:rsidP="00433700">
      <w:pPr>
        <w:jc w:val="both"/>
        <w:rPr>
          <w:sz w:val="28"/>
          <w:szCs w:val="28"/>
          <w:lang w:val="ro-RO"/>
        </w:rPr>
      </w:pPr>
      <w:r>
        <w:rPr>
          <w:sz w:val="28"/>
          <w:szCs w:val="28"/>
          <w:lang w:val="ro-RO"/>
        </w:rPr>
        <w:t>Mijloc de transport izoterm, prevăzut cu un dispozitiv de producere a frigului, individual sau colectiv pentru mai multe mijloace de transport (grup mecanic cu compresie, maşină cu „absorbţie” etc.), care să permită, la o temperatură exterioară medie de + 30 grade C, scăderea temperaturii  din interiorul furgonului gol şi de a o menţine apoi în mod permanent astfel:</w:t>
      </w:r>
    </w:p>
    <w:p w:rsidR="00433700" w:rsidRDefault="00433700" w:rsidP="00433700">
      <w:pPr>
        <w:ind w:firstLine="720"/>
        <w:jc w:val="both"/>
        <w:rPr>
          <w:sz w:val="28"/>
          <w:szCs w:val="28"/>
          <w:lang w:val="ro-RO"/>
        </w:rPr>
      </w:pPr>
      <w:r>
        <w:rPr>
          <w:sz w:val="28"/>
          <w:szCs w:val="28"/>
          <w:lang w:val="ro-RO"/>
        </w:rPr>
        <w:t>Pentru clasele A, B şi C, la orice valoare practic constantă dorităti , conform normelor definite mai jos pentru cele trei clase:</w:t>
      </w:r>
    </w:p>
    <w:p w:rsidR="00433700" w:rsidRDefault="00433700" w:rsidP="00433700">
      <w:pPr>
        <w:jc w:val="both"/>
        <w:rPr>
          <w:sz w:val="28"/>
          <w:szCs w:val="28"/>
          <w:lang w:val="ro-RO"/>
        </w:rPr>
      </w:pPr>
      <w:r>
        <w:rPr>
          <w:sz w:val="28"/>
          <w:szCs w:val="28"/>
          <w:lang w:val="ro-RO"/>
        </w:rPr>
        <w:tab/>
      </w:r>
      <w:r>
        <w:rPr>
          <w:b/>
          <w:sz w:val="28"/>
          <w:szCs w:val="28"/>
          <w:u w:val="single"/>
          <w:lang w:val="ro-RO"/>
        </w:rPr>
        <w:t>Clasa A</w:t>
      </w:r>
      <w:r>
        <w:rPr>
          <w:sz w:val="28"/>
          <w:szCs w:val="28"/>
          <w:u w:val="single"/>
          <w:lang w:val="ro-RO"/>
        </w:rPr>
        <w:t>,</w:t>
      </w:r>
      <w:r>
        <w:rPr>
          <w:sz w:val="28"/>
          <w:szCs w:val="28"/>
          <w:lang w:val="ro-RO"/>
        </w:rPr>
        <w:t xml:space="preserve"> Mijloc de transport frigorific prevăzut cu un dispozitiv de producere a frigului, astfel încât si să poată fi ales între + 12 grade CV şi 0 grade C inclusiv.</w:t>
      </w:r>
    </w:p>
    <w:p w:rsidR="00433700" w:rsidRDefault="00433700" w:rsidP="00433700">
      <w:pPr>
        <w:jc w:val="both"/>
        <w:rPr>
          <w:sz w:val="28"/>
          <w:szCs w:val="28"/>
          <w:lang w:val="ro-RO"/>
        </w:rPr>
      </w:pPr>
      <w:r>
        <w:rPr>
          <w:sz w:val="28"/>
          <w:szCs w:val="28"/>
          <w:lang w:val="ro-RO"/>
        </w:rPr>
        <w:tab/>
      </w:r>
      <w:r>
        <w:rPr>
          <w:b/>
          <w:sz w:val="28"/>
          <w:szCs w:val="28"/>
          <w:u w:val="single"/>
          <w:lang w:val="ro-RO"/>
        </w:rPr>
        <w:t>Clasa B</w:t>
      </w:r>
      <w:r>
        <w:rPr>
          <w:sz w:val="28"/>
          <w:szCs w:val="28"/>
          <w:u w:val="single"/>
          <w:lang w:val="ro-RO"/>
        </w:rPr>
        <w:t>,</w:t>
      </w:r>
      <w:r>
        <w:rPr>
          <w:sz w:val="28"/>
          <w:szCs w:val="28"/>
          <w:lang w:val="ro-RO"/>
        </w:rPr>
        <w:t xml:space="preserve"> Mijloc de transport frigorific prevăzut cu un dispozitiv de producere a frigului, astfel încât ţi să poată fi ales între + 12 grade C şi – 10 grade C inclusiv.</w:t>
      </w:r>
    </w:p>
    <w:p w:rsidR="00433700" w:rsidRDefault="00433700" w:rsidP="00433700">
      <w:pPr>
        <w:jc w:val="both"/>
        <w:rPr>
          <w:sz w:val="28"/>
          <w:szCs w:val="28"/>
          <w:lang w:val="ro-RO"/>
        </w:rPr>
      </w:pPr>
      <w:r>
        <w:rPr>
          <w:sz w:val="28"/>
          <w:szCs w:val="28"/>
          <w:lang w:val="ro-RO"/>
        </w:rPr>
        <w:tab/>
      </w:r>
      <w:r>
        <w:rPr>
          <w:b/>
          <w:sz w:val="28"/>
          <w:szCs w:val="28"/>
          <w:u w:val="single"/>
          <w:lang w:val="ro-RO"/>
        </w:rPr>
        <w:t>Clasa C</w:t>
      </w:r>
      <w:r>
        <w:rPr>
          <w:sz w:val="28"/>
          <w:szCs w:val="28"/>
          <w:u w:val="single"/>
          <w:lang w:val="ro-RO"/>
        </w:rPr>
        <w:t>,</w:t>
      </w:r>
      <w:r>
        <w:rPr>
          <w:sz w:val="28"/>
          <w:szCs w:val="28"/>
          <w:lang w:val="ro-RO"/>
        </w:rPr>
        <w:t xml:space="preserve"> Mijloc de transport frigorific prevăzut cu un dispozitiv de producere a frigului, astfel încât ţi să poată fi ales între + 12 grade C şi – 20 grade C inclusiv.</w:t>
      </w:r>
    </w:p>
    <w:p w:rsidR="00433700" w:rsidRDefault="00433700" w:rsidP="00433700">
      <w:pPr>
        <w:jc w:val="both"/>
        <w:rPr>
          <w:sz w:val="28"/>
          <w:szCs w:val="28"/>
          <w:lang w:val="ro-RO"/>
        </w:rPr>
      </w:pPr>
    </w:p>
    <w:p w:rsidR="00433700" w:rsidRDefault="00433700" w:rsidP="00433700">
      <w:pPr>
        <w:ind w:firstLine="720"/>
        <w:jc w:val="both"/>
        <w:rPr>
          <w:sz w:val="28"/>
          <w:szCs w:val="28"/>
          <w:lang w:val="ro-RO"/>
        </w:rPr>
      </w:pPr>
      <w:r>
        <w:rPr>
          <w:sz w:val="28"/>
          <w:szCs w:val="28"/>
          <w:lang w:val="ro-RO"/>
        </w:rPr>
        <w:t xml:space="preserve">*Pentru clasele D, E şi F, o fixă practic </w:t>
      </w:r>
      <w:smartTag w:uri="urn:schemas-microsoft-com:office:smarttags" w:element="place">
        <w:smartTag w:uri="urn:schemas-microsoft-com:office:smarttags" w:element="City">
          <w:r>
            <w:rPr>
              <w:sz w:val="28"/>
              <w:szCs w:val="28"/>
              <w:lang w:val="ro-RO"/>
            </w:rPr>
            <w:t>constantă</w:t>
          </w:r>
        </w:smartTag>
      </w:smartTag>
      <w:r>
        <w:rPr>
          <w:sz w:val="28"/>
          <w:szCs w:val="28"/>
          <w:lang w:val="ro-RO"/>
        </w:rPr>
        <w:t xml:space="preserve"> dorităti , conform normelor definite mai jos pentru cele trei clase:</w:t>
      </w:r>
    </w:p>
    <w:p w:rsidR="00433700" w:rsidRDefault="00433700" w:rsidP="00433700">
      <w:pPr>
        <w:jc w:val="both"/>
        <w:rPr>
          <w:sz w:val="28"/>
          <w:szCs w:val="28"/>
          <w:lang w:val="ro-RO"/>
        </w:rPr>
      </w:pPr>
      <w:r>
        <w:rPr>
          <w:sz w:val="28"/>
          <w:szCs w:val="28"/>
          <w:lang w:val="ro-RO"/>
        </w:rPr>
        <w:tab/>
      </w:r>
      <w:r>
        <w:rPr>
          <w:b/>
          <w:sz w:val="28"/>
          <w:szCs w:val="28"/>
          <w:u w:val="single"/>
          <w:lang w:val="ro-RO"/>
        </w:rPr>
        <w:t>Clasa D</w:t>
      </w:r>
      <w:r>
        <w:rPr>
          <w:sz w:val="28"/>
          <w:szCs w:val="28"/>
          <w:u w:val="single"/>
          <w:lang w:val="ro-RO"/>
        </w:rPr>
        <w:t>,</w:t>
      </w:r>
      <w:r>
        <w:rPr>
          <w:sz w:val="28"/>
          <w:szCs w:val="28"/>
          <w:lang w:val="ro-RO"/>
        </w:rPr>
        <w:t xml:space="preserve"> Mijloc de transport frigorific prevăzut cu un dispozitiv de producere a frigului, astfel încât ţi să fie egal sau mai mic de 0 grade C.</w:t>
      </w:r>
    </w:p>
    <w:p w:rsidR="00433700" w:rsidRDefault="00433700" w:rsidP="00433700">
      <w:pPr>
        <w:jc w:val="both"/>
        <w:rPr>
          <w:sz w:val="28"/>
          <w:szCs w:val="28"/>
          <w:lang w:val="ro-RO"/>
        </w:rPr>
      </w:pPr>
      <w:r>
        <w:rPr>
          <w:sz w:val="28"/>
          <w:szCs w:val="28"/>
          <w:lang w:val="ro-RO"/>
        </w:rPr>
        <w:tab/>
      </w:r>
      <w:r>
        <w:rPr>
          <w:b/>
          <w:sz w:val="28"/>
          <w:szCs w:val="28"/>
          <w:u w:val="single"/>
          <w:lang w:val="ro-RO"/>
        </w:rPr>
        <w:t>Clasa E</w:t>
      </w:r>
      <w:r>
        <w:rPr>
          <w:sz w:val="28"/>
          <w:szCs w:val="28"/>
          <w:u w:val="single"/>
          <w:lang w:val="ro-RO"/>
        </w:rPr>
        <w:t>,</w:t>
      </w:r>
      <w:r>
        <w:rPr>
          <w:sz w:val="28"/>
          <w:szCs w:val="28"/>
          <w:lang w:val="ro-RO"/>
        </w:rPr>
        <w:t xml:space="preserve"> Mijloc de transport frigorific prevăzut cu un dispozitiv de producere a frigului, astfel încât ţi să fie egal sau mai mic de - 10 grade C.</w:t>
      </w:r>
    </w:p>
    <w:p w:rsidR="00433700" w:rsidRDefault="00433700" w:rsidP="00433700">
      <w:pPr>
        <w:jc w:val="both"/>
        <w:rPr>
          <w:sz w:val="28"/>
          <w:szCs w:val="28"/>
          <w:lang w:val="ro-RO"/>
        </w:rPr>
      </w:pPr>
      <w:r>
        <w:rPr>
          <w:sz w:val="28"/>
          <w:szCs w:val="28"/>
          <w:lang w:val="ro-RO"/>
        </w:rPr>
        <w:tab/>
      </w:r>
      <w:r>
        <w:rPr>
          <w:b/>
          <w:sz w:val="28"/>
          <w:szCs w:val="28"/>
          <w:u w:val="single"/>
          <w:lang w:val="ro-RO"/>
        </w:rPr>
        <w:t>Clasa F</w:t>
      </w:r>
      <w:r>
        <w:rPr>
          <w:sz w:val="28"/>
          <w:szCs w:val="28"/>
          <w:u w:val="single"/>
          <w:lang w:val="ro-RO"/>
        </w:rPr>
        <w:t>,</w:t>
      </w:r>
      <w:r>
        <w:rPr>
          <w:sz w:val="28"/>
          <w:szCs w:val="28"/>
          <w:lang w:val="ro-RO"/>
        </w:rPr>
        <w:t xml:space="preserve"> Mijloc de transport frigorific prevăzut cu un dispozitiv de producere a frigului, astfel încât ţi să fie egal sau mai mic de - 20 grade C.</w:t>
      </w:r>
    </w:p>
    <w:p w:rsidR="00433700" w:rsidRDefault="00433700" w:rsidP="00433700">
      <w:pPr>
        <w:jc w:val="both"/>
        <w:rPr>
          <w:sz w:val="28"/>
          <w:szCs w:val="28"/>
          <w:lang w:val="ro-RO"/>
        </w:rPr>
      </w:pPr>
    </w:p>
    <w:p w:rsidR="00433700" w:rsidRDefault="00433700" w:rsidP="00433700">
      <w:pPr>
        <w:jc w:val="both"/>
        <w:rPr>
          <w:sz w:val="28"/>
          <w:szCs w:val="28"/>
          <w:lang w:val="ro-RO"/>
        </w:rPr>
      </w:pPr>
      <w:r>
        <w:rPr>
          <w:sz w:val="28"/>
          <w:szCs w:val="28"/>
          <w:lang w:val="ro-RO"/>
        </w:rPr>
        <w:t>Coieficientul K al mijlocului de transport din clasele B, C, E şi F trebuie să fie, în mod obligatoriu, egal sau mai mic de 0,4 W/mp grade C.</w:t>
      </w:r>
    </w:p>
    <w:p w:rsidR="00433700" w:rsidRDefault="00433700" w:rsidP="00433700">
      <w:pPr>
        <w:jc w:val="both"/>
        <w:rPr>
          <w:sz w:val="28"/>
          <w:szCs w:val="28"/>
          <w:lang w:val="ro-RO"/>
        </w:rPr>
      </w:pPr>
    </w:p>
    <w:p w:rsidR="00433700" w:rsidRDefault="00433700" w:rsidP="00433700">
      <w:pPr>
        <w:jc w:val="both"/>
        <w:rPr>
          <w:sz w:val="28"/>
          <w:szCs w:val="28"/>
          <w:lang w:val="ro-RO"/>
        </w:rPr>
      </w:pPr>
      <w:r>
        <w:rPr>
          <w:b/>
          <w:sz w:val="28"/>
          <w:szCs w:val="28"/>
          <w:lang w:val="ro-RO"/>
        </w:rPr>
        <w:t>2.4</w:t>
      </w:r>
      <w:r>
        <w:rPr>
          <w:b/>
          <w:sz w:val="28"/>
          <w:szCs w:val="28"/>
          <w:lang w:val="ro-RO"/>
        </w:rPr>
        <w:tab/>
        <w:t>Mijloc de transport calorific</w:t>
      </w:r>
      <w:r>
        <w:rPr>
          <w:sz w:val="28"/>
          <w:szCs w:val="28"/>
          <w:lang w:val="ro-RO"/>
        </w:rPr>
        <w:t>. Mijloc de transport izoterm, prevăzut cu un dispozitiv de producere a căldurii, care să permită ridicarea temperaturii în interiorul furgonului gol şi de a o menţine apoi pe timp de 12 ore cel puţin fără reaprovizionare, la o temperatură practic constantă şi nu mai mică de + 12 grade C, temperatura medie exterioară a furgonului fiind cea indicată mai jos pentru cele două clase:</w:t>
      </w:r>
    </w:p>
    <w:p w:rsidR="00433700" w:rsidRDefault="00433700" w:rsidP="00433700">
      <w:pPr>
        <w:jc w:val="both"/>
        <w:rPr>
          <w:sz w:val="28"/>
          <w:szCs w:val="28"/>
          <w:lang w:val="ro-RO"/>
        </w:rPr>
      </w:pPr>
      <w:r>
        <w:rPr>
          <w:sz w:val="28"/>
          <w:szCs w:val="28"/>
          <w:lang w:val="ro-RO"/>
        </w:rPr>
        <w:tab/>
      </w:r>
      <w:r>
        <w:rPr>
          <w:b/>
          <w:sz w:val="28"/>
          <w:szCs w:val="28"/>
          <w:u w:val="single"/>
          <w:lang w:val="ro-RO"/>
        </w:rPr>
        <w:t>Clasa A</w:t>
      </w:r>
      <w:r>
        <w:rPr>
          <w:sz w:val="28"/>
          <w:szCs w:val="28"/>
          <w:u w:val="single"/>
          <w:lang w:val="ro-RO"/>
        </w:rPr>
        <w:t>,</w:t>
      </w:r>
      <w:r>
        <w:rPr>
          <w:sz w:val="28"/>
          <w:szCs w:val="28"/>
          <w:lang w:val="ro-RO"/>
        </w:rPr>
        <w:t xml:space="preserve"> Mijloc de transport calorific, pentru o temperatură medie exterioară de – 10 grade C; şi</w:t>
      </w:r>
    </w:p>
    <w:p w:rsidR="00433700" w:rsidRDefault="00433700" w:rsidP="00433700">
      <w:pPr>
        <w:jc w:val="both"/>
        <w:rPr>
          <w:sz w:val="28"/>
          <w:szCs w:val="28"/>
          <w:lang w:val="ro-RO"/>
        </w:rPr>
      </w:pPr>
      <w:r>
        <w:rPr>
          <w:sz w:val="28"/>
          <w:szCs w:val="28"/>
          <w:lang w:val="ro-RO"/>
        </w:rPr>
        <w:tab/>
      </w:r>
      <w:r>
        <w:rPr>
          <w:b/>
          <w:sz w:val="28"/>
          <w:szCs w:val="28"/>
          <w:u w:val="single"/>
          <w:lang w:val="ro-RO"/>
        </w:rPr>
        <w:t>Clasa B</w:t>
      </w:r>
      <w:r>
        <w:rPr>
          <w:sz w:val="28"/>
          <w:szCs w:val="28"/>
          <w:u w:val="single"/>
          <w:lang w:val="ro-RO"/>
        </w:rPr>
        <w:t>,</w:t>
      </w:r>
      <w:r>
        <w:rPr>
          <w:sz w:val="28"/>
          <w:szCs w:val="28"/>
          <w:lang w:val="ro-RO"/>
        </w:rPr>
        <w:t xml:space="preserve"> Mijloc de transport calorific, pentru o temperatură medie exterioară de – 20 grade C.</w:t>
      </w:r>
    </w:p>
    <w:p w:rsidR="00433700" w:rsidRDefault="00433700" w:rsidP="00433700">
      <w:pPr>
        <w:jc w:val="both"/>
        <w:rPr>
          <w:sz w:val="28"/>
          <w:szCs w:val="28"/>
          <w:lang w:val="ro-RO"/>
        </w:rPr>
      </w:pPr>
      <w:r>
        <w:rPr>
          <w:sz w:val="28"/>
          <w:szCs w:val="28"/>
          <w:lang w:val="ro-RO"/>
        </w:rPr>
        <w:t>.</w:t>
      </w:r>
    </w:p>
    <w:p w:rsidR="00433700" w:rsidRDefault="00433700" w:rsidP="00433700">
      <w:pPr>
        <w:jc w:val="both"/>
        <w:rPr>
          <w:sz w:val="28"/>
          <w:szCs w:val="28"/>
          <w:lang w:val="ro-RO"/>
        </w:rPr>
      </w:pPr>
      <w:r>
        <w:rPr>
          <w:sz w:val="28"/>
          <w:szCs w:val="28"/>
          <w:lang w:val="ro-RO"/>
        </w:rPr>
        <w:t>Coieficientul K al mijlocului de transport din clasele B trebuie să fie, în mod obligatoriu, egal sau mai mic decît 0,4 W/mp grade C.</w:t>
      </w:r>
    </w:p>
    <w:p w:rsidR="00433700" w:rsidRDefault="00433700" w:rsidP="00433700">
      <w:pPr>
        <w:jc w:val="both"/>
        <w:rPr>
          <w:sz w:val="28"/>
          <w:szCs w:val="28"/>
          <w:lang w:val="ro-RO"/>
        </w:rPr>
      </w:pPr>
    </w:p>
    <w:p w:rsidR="007A32D2" w:rsidRPr="00433700" w:rsidRDefault="007A32D2">
      <w:pPr>
        <w:rPr>
          <w:lang w:val="ro-RO"/>
        </w:rPr>
      </w:pPr>
      <w:bookmarkStart w:id="0" w:name="_GoBack"/>
      <w:bookmarkEnd w:id="0"/>
    </w:p>
    <w:sectPr w:rsidR="007A32D2" w:rsidRPr="004337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6331"/>
    <w:multiLevelType w:val="multilevel"/>
    <w:tmpl w:val="33B073F0"/>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42C071B5"/>
    <w:multiLevelType w:val="hybridMultilevel"/>
    <w:tmpl w:val="9C783C6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3234E7D"/>
    <w:multiLevelType w:val="hybridMultilevel"/>
    <w:tmpl w:val="03263C8C"/>
    <w:lvl w:ilvl="0" w:tplc="58E2293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6E"/>
    <w:rsid w:val="00433700"/>
    <w:rsid w:val="007A32D2"/>
    <w:rsid w:val="00F9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C930E4E-72B6-415E-A305-145C608D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70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3370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2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11959</Characters>
  <Application>Microsoft Office Word</Application>
  <DocSecurity>0</DocSecurity>
  <Lines>99</Lines>
  <Paragraphs>28</Paragraphs>
  <ScaleCrop>false</ScaleCrop>
  <Company>by adguard</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2025-06-09T12:07:00Z</dcterms:created>
  <dcterms:modified xsi:type="dcterms:W3CDTF">2025-06-09T12:07:00Z</dcterms:modified>
</cp:coreProperties>
</file>